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3C" w:rsidRPr="003A03A4" w:rsidRDefault="00ED2B3C" w:rsidP="003A03A4">
      <w:pPr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28"/>
        </w:rPr>
      </w:pPr>
      <w:r w:rsidRPr="003A03A4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28"/>
        </w:rPr>
        <w:t>Рекомендации для родителей по профилактике экстремизма и терроризма</w:t>
      </w:r>
    </w:p>
    <w:p w:rsidR="00ED2B3C" w:rsidRPr="003A03A4" w:rsidRDefault="00ED2B3C" w:rsidP="003A03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D2B3C" w:rsidRPr="003A03A4" w:rsidRDefault="003A03A4" w:rsidP="003A03A4">
      <w:pPr>
        <w:shd w:val="clear" w:color="auto" w:fill="FFFFFF"/>
        <w:spacing w:after="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Учитывая рост влияния сети Интернет на все сферы общественной жизни, можно отметить, что данная площадка масштабно используется сторонниками экстремистских и тер</w:t>
      </w:r>
      <w:bookmarkStart w:id="0" w:name="_GoBack"/>
      <w:bookmarkEnd w:id="0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рористических организаций для распространения своей деструктивной и экстремисткой идеологии и осуществления вербовки в свои ряды новых участников. В современном обществе происходит активное проникновение данных технологий во все сферы общественной жизни.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экстремизма и терроризма в сети Интернет - одна из проблем, которая стоит перед современным обществом. Молодежь, как наиболее мобильная и активная часть населения, широко использует социальные сети.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Первостепенная роль в ограждении несовершеннолетних и молодежи от влияния идей экстремизма и терроризма принадлежит родителям. Именно они, родители, должны знать, как и от чего уберечь своих детей!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названных конституционных запретов и выполнения международных обязательств. Уголовным кодексом РФ установлена ответственность за совершение преступлений экстремистской направленности, к которым законодатель относит, в первую очередь, публичные призывы к осуществлению экстремистской деятельности (ст. 280), организацию экстремистского сообщества (ст. 282,1), организацию деятельности экстремистской организации (ст. 282.2), финансирование экстремистской деятельности (ст. 282.3).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Кодексом об административных правонарушениях РФ установлена административная ответственность по ст. 20.3 КоАП РФ «Пропаганда либо публичное демонстрирование нацистской атрибутики или символики, либо символики и атрибутики экстремистских организаций, пропаганда либо публичное демонстрирование которых запрещены федеральными законами», 20.29 КоАП РФ «Производство и распространение экстремистских материалов, возбуждение ненависти либо вражды, а равно </w:t>
      </w: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унижение человеческого </w:t>
      </w:r>
      <w:proofErr w:type="spellStart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</w:t>
      </w:r>
      <w:proofErr w:type="gramStart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proofErr w:type="gramEnd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», ст. 20.3.1 КоАП РФ «Возбуждение ненависти либо вражды, а равно унижение человеческого достоинства».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В зависимости от категории совершенного преступления экстремистской направленности, судом уголовное наказание может быть назначено как в виде штрафа в размере до 300 тысяч рублей, так и в виде лишения свободы. Кроме того, лицу, участвовавшему в осуществлении экстремистской и террористической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работе в образовательных учреждениях, занятию частной детективной и охранной деятельностью.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показывает следственно-судебная практика, наиболее уязвимым является подрастающее поколение в возрасте от 16 до 22 лет, когда формируется психика человека и самостоятельной личности.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понять, что подросток подвергся вербовке? Признаками участия в деструктивных группах являются следующие факты: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Стал более агрессивным, жестко делит мир на </w:t>
      </w:r>
      <w:proofErr w:type="gramStart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хороших</w:t>
      </w:r>
      <w:proofErr w:type="gramEnd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плохих, апеллируя расовой нетерпимостью;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Присутствует низкая самооценка и обостренная потребность в принадлежности к группе;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Часто затрагивает социально-политические и религиозные темы, в </w:t>
      </w:r>
      <w:proofErr w:type="spellStart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Start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зговоре</w:t>
      </w:r>
      <w:proofErr w:type="spellEnd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высказывает крайние суждения с признаками нетерпимости;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Изменил поведение во время спорных дискуссий, стал резко категоричным в спорах;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Имеется социальная отчужденность, ощущение потери жизненной перспективы и склонность проецировать причины своих неудач на общество;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В лексиконе появляется специфическая, ненормативная либо жаргонная лексика;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Обнаруживается резкая смена стиля одежды (предпочтение отдельным брендам, популярным в радикальной среде, нашивки с символикой, характерной для субкультур с экстремисткой идеологией;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Появляется повышенное увлечение вредными привычками или же яркое их осуждение и </w:t>
      </w:r>
      <w:proofErr w:type="spellStart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резк</w:t>
      </w:r>
      <w:proofErr w:type="gramStart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увлеченность спортом (преимущественно силовыми бойцовскими направлениями, аргументируется необходимостью быть «в форме», чтобы осуществлять насилие против представителей других национальностей;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На компьютере оказывается много разных сохраненных ссылок или файлов с текстами, роликами или изображениями экстремистского содержания (символика запрещенных организаций и т.д.);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Интернет-псевдонимы</w:t>
      </w:r>
      <w:proofErr w:type="gramEnd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подписки в </w:t>
      </w:r>
      <w:proofErr w:type="spellStart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соцсетях</w:t>
      </w:r>
      <w:proofErr w:type="spellEnd"/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, пароли и т.п. носят националистический характер;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Подросток стремится к уединению, внезапно ограничивает паролем компьютер, проводит за ним много времени по вопросам, не относящимся к школьному обучению;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Приведем простые правила, которые помогут вам, уважаемые родители, значительно снизить риск попадания ребенка под влияние пропаганды экстремизма: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Разговаривайте с ребенком! Вы должны знать, с кем ребенок общается, как он проводит время и что его волнует. Помните, что «проповедники» терроризма отлично ориентируются в подростковой психологии и знают, что молодежи тяжело разобраться в паутине мирового социума. Поэтому держите за правило при каждом удобном случае обсуждать с ребенком политическую, социальную и экономическую обстановку в мире, межэтнические отношения. Тем самым вы поможете ребенку понять действительное положение вещей.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Обеспечьте досуг ребенка! Спортивные секции, школьные кружки по интересам, общественные организации и военно-патриотические клубы являются отличной возможностью для самореализации и самовыражения ребенка, значительно расширят круг его общения.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Контролируйте информацию, которую получает ребенок! Обращайте внимание, какие передачи он смотрит, какие книги читает, в каких социальных сетях Интернета зарегистрирован и на каких сайтах бывает.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 подозреваете, что подросток попал под влияние экстремизма, действуйте быстро и решительно: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Не осуждайте категорически увлечение подростка и идеологию его группы! Вместо этого попытайтесь выяснить причину экстремистского настроения, аккуратно обсудите, зачем ему это нужно, правильно расставьте приоритеты.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Начните «контрпропаганду»! Ее основой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профессионалом, за которым пойдут и к которому прислушаются. Приводите больше примеров из истории и личной жизни о событиях, когда люди разных рас, национальностей и вероисповедания вместе добивались положительных для себя и общества целей.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Ограничьте общение подростка со знакомыми, оказывающими на него негативное влияние, попытайтесь изолировать от лидера группы,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- Помните, что общение с подростком не должно быть чрезмерно твердым и навязчивым, поскольку такая тактика точно обернется протестом и не достигнет поставленной цели - оградить ребенка от идей экстремизма и помочь ему стать полноценным членом нашего общества.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Уделяйте внимание своим детям, не дайте им стать орудием экстремистов и террористов! Помните, что в первую очередь от Вас зависит, как сложится дальнейшая жизнь ваших детей!</w:t>
      </w:r>
    </w:p>
    <w:p w:rsidR="00ED2B3C" w:rsidRPr="003A03A4" w:rsidRDefault="00ED2B3C" w:rsidP="003A03A4">
      <w:pPr>
        <w:shd w:val="clear" w:color="auto" w:fill="FFFFFF"/>
        <w:spacing w:before="150" w:after="150" w:line="4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A03A4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Защитите своих детей, не дайте им совершить непоправимые поступки!</w:t>
      </w:r>
    </w:p>
    <w:p w:rsidR="00ED2B3C" w:rsidRPr="003A03A4" w:rsidRDefault="00ED2B3C" w:rsidP="003A03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D2B3C" w:rsidRPr="003A03A4" w:rsidSect="00674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E01A1"/>
    <w:rsid w:val="000D5CAA"/>
    <w:rsid w:val="003A03A4"/>
    <w:rsid w:val="003A1821"/>
    <w:rsid w:val="00604949"/>
    <w:rsid w:val="00674237"/>
    <w:rsid w:val="008E01A1"/>
    <w:rsid w:val="00E673EB"/>
    <w:rsid w:val="00ED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237"/>
  </w:style>
  <w:style w:type="paragraph" w:styleId="1">
    <w:name w:val="heading 1"/>
    <w:basedOn w:val="a"/>
    <w:link w:val="10"/>
    <w:uiPriority w:val="9"/>
    <w:qFormat/>
    <w:rsid w:val="00ED2B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B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D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1</cp:lastModifiedBy>
  <cp:revision>7</cp:revision>
  <dcterms:created xsi:type="dcterms:W3CDTF">2018-02-14T09:34:00Z</dcterms:created>
  <dcterms:modified xsi:type="dcterms:W3CDTF">2020-12-16T05:00:00Z</dcterms:modified>
</cp:coreProperties>
</file>